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2020"/>
        </w:tabs>
        <w:spacing w:line="300" w:lineRule="exact"/>
        <w:rPr>
          <w:rFonts w:hint="default"/>
        </w:rPr>
      </w:pPr>
      <w:r>
        <w:rPr>
          <w:rFonts w:hint="eastAsia"/>
        </w:rPr>
        <w:t>様式第１号（第</w:t>
      </w:r>
      <w:r>
        <w:rPr>
          <w:rFonts w:hint="eastAsia"/>
        </w:rPr>
        <w:t>3</w:t>
      </w:r>
      <w:r>
        <w:rPr>
          <w:rFonts w:hint="eastAsia"/>
        </w:rPr>
        <w:t>条関係）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邑南町長　　　　　　　　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住所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氏名又は団体名</w:t>
      </w:r>
    </w:p>
    <w:p>
      <w:pPr>
        <w:pStyle w:val="0"/>
        <w:spacing w:line="300" w:lineRule="exact"/>
        <w:ind w:firstLine="3644" w:firstLineChars="1800"/>
        <w:rPr>
          <w:rFonts w:hint="default"/>
        </w:rPr>
      </w:pPr>
      <w:r>
        <w:rPr>
          <w:rFonts w:hint="eastAsia"/>
        </w:rPr>
        <w:t>（代表者氏名）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令和　　年度おおなん未来につなぐ森づくり事業補助金交付申請書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202" w:firstLineChars="100"/>
        <w:rPr>
          <w:rFonts w:hint="default"/>
        </w:rPr>
      </w:pPr>
      <w:r>
        <w:rPr>
          <w:rFonts w:hint="eastAsia"/>
        </w:rPr>
        <w:t>おおなん未来につなぐ森づくり事業補助金交付要綱第３条の規定に基づき、補助金の交付を下記のとおり申請します。あわせて、邑南町補助金等交付規則第７条第３項の規定に基づく補助金交付条件確認のために、町税の納付状況について照会されることに同意します。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１　補助事業名　　　　　木質バイオマス利用促進事業</w:t>
      </w: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ind w:firstLine="405" w:firstLineChars="200"/>
        <w:rPr>
          <w:rFonts w:hint="default"/>
        </w:rPr>
      </w:pPr>
      <w:r>
        <w:rPr>
          <w:rFonts w:hint="eastAsia"/>
        </w:rPr>
        <w:t>２　交付申請額　　　　　　　　　　　　　　　　　</w:t>
      </w:r>
      <w:bookmarkStart w:id="0" w:name="_GoBack"/>
      <w:bookmarkEnd w:id="0"/>
      <w:r>
        <w:rPr>
          <w:rFonts w:hint="eastAsia"/>
        </w:rPr>
        <w:t>円</w:t>
      </w:r>
    </w:p>
    <w:p>
      <w:pPr>
        <w:pStyle w:val="0"/>
        <w:spacing w:line="300" w:lineRule="exact"/>
        <w:rPr>
          <w:rFonts w:hint="default"/>
        </w:rPr>
      </w:pPr>
    </w:p>
    <w:sectPr>
      <w:pgSz w:w="11905" w:h="16837"/>
      <w:pgMar w:top="1418" w:right="1701" w:bottom="1418" w:left="1701" w:header="720" w:footer="720" w:gutter="0"/>
      <w:cols w:space="720"/>
      <w:noEndnote w:val="1"/>
      <w:textDirection w:val="lrTb"/>
      <w:docGrid w:type="linesAndChars" w:linePitch="299" w:charSpace="-40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rawingGridHorizontalSpacing w:val="101"/>
  <w:drawingGridVerticalSpacing w:val="29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2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next w:val="20"/>
    <w:link w:val="19"/>
    <w:uiPriority w:val="0"/>
    <w:rPr>
      <w:kern w:val="2"/>
      <w:sz w:val="22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next w:val="22"/>
    <w:link w:val="21"/>
    <w:uiPriority w:val="0"/>
    <w:rPr>
      <w:kern w:val="2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游ゴシック Light" w:hAnsi="游ゴシック Light" w:eastAsia="游ゴシック Light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9</Pages>
  <Words>12</Words>
  <Characters>1932</Characters>
  <Application>JUST Note</Application>
  <Lines>4288</Lines>
  <Paragraphs>192</Paragraphs>
  <CharactersWithSpaces>2464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三浦 雄一郎</dc:creator>
  <cp:lastModifiedBy>奈須 圭嗣</cp:lastModifiedBy>
  <cp:lastPrinted>2024-11-11T07:10:01Z</cp:lastPrinted>
  <dcterms:created xsi:type="dcterms:W3CDTF">2021-05-13T02:11:00Z</dcterms:created>
  <dcterms:modified xsi:type="dcterms:W3CDTF">2024-11-11T07:09:50Z</dcterms:modified>
  <cp:revision>3</cp:revision>
</cp:coreProperties>
</file>