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b w:val="1"/>
        </w:rPr>
      </w:pPr>
      <w:r>
        <w:rPr>
          <w:rFonts w:hint="eastAsia"/>
          <w:b w:val="1"/>
        </w:rPr>
        <w:t>邑南町避難行動要支援者の個人情報の取り扱いに関する協定書</w:t>
      </w:r>
    </w:p>
    <w:p>
      <w:pPr>
        <w:pStyle w:val="15"/>
        <w:rPr>
          <w:rFonts w:hint="default"/>
        </w:rPr>
      </w:pPr>
    </w:p>
    <w:p>
      <w:pPr>
        <w:pStyle w:val="15"/>
        <w:rPr>
          <w:rFonts w:hint="default"/>
        </w:rPr>
      </w:pPr>
      <w:r>
        <w:rPr>
          <w:rFonts w:hint="eastAsia"/>
        </w:rPr>
        <w:t>　邑南町（以下「町」という。）と○○【避難支援等関係者名】（以下「避難支援等関係者」という。）は、避難行動要支援者の個人情報の取り扱いについて、次のとおり協定を締結する。</w:t>
      </w:r>
    </w:p>
    <w:p>
      <w:pPr>
        <w:pStyle w:val="15"/>
        <w:rPr>
          <w:rFonts w:hint="default"/>
        </w:rPr>
      </w:pPr>
    </w:p>
    <w:p>
      <w:pPr>
        <w:pStyle w:val="15"/>
        <w:rPr>
          <w:rFonts w:hint="default"/>
        </w:rPr>
      </w:pPr>
      <w:r>
        <w:rPr>
          <w:rFonts w:hint="eastAsia"/>
        </w:rPr>
        <w:t>　（目的）</w:t>
      </w:r>
    </w:p>
    <w:p>
      <w:pPr>
        <w:pStyle w:val="15"/>
        <w:ind w:left="240" w:hanging="240" w:hangingChars="100"/>
        <w:rPr>
          <w:rFonts w:hint="default"/>
        </w:rPr>
      </w:pPr>
      <w:r>
        <w:rPr>
          <w:rFonts w:hint="eastAsia"/>
        </w:rPr>
        <w:t>第１条　この協定は、町と避難支援等関係者が避難行動要支援者に対する支援を行うため、避難支援等関係者が町より避難行動要支援者に関する情報の提供を受けるにあたり、個人情報の取り扱いの方法その他個人情報の保護について必要な事項を定めるものとする。</w:t>
      </w:r>
    </w:p>
    <w:p>
      <w:pPr>
        <w:pStyle w:val="15"/>
        <w:rPr>
          <w:rFonts w:hint="default"/>
        </w:rPr>
      </w:pPr>
    </w:p>
    <w:p>
      <w:pPr>
        <w:pStyle w:val="15"/>
        <w:rPr>
          <w:rFonts w:hint="default"/>
        </w:rPr>
      </w:pPr>
      <w:r>
        <w:rPr>
          <w:rFonts w:hint="eastAsia"/>
        </w:rPr>
        <w:t>　（情報提供）</w:t>
      </w:r>
    </w:p>
    <w:p>
      <w:pPr>
        <w:pStyle w:val="15"/>
        <w:ind w:left="240" w:hanging="240" w:hangingChars="100"/>
        <w:rPr>
          <w:rFonts w:hint="default"/>
        </w:rPr>
      </w:pPr>
      <w:r>
        <w:rPr>
          <w:rFonts w:hint="eastAsia"/>
        </w:rPr>
        <w:t>第２条　町は、避難行動要支援者から同意を得た名簿及び個別避難計画の写し（以下「名簿等」という。）を避難支援等関係者に提供するものとする。</w:t>
      </w:r>
    </w:p>
    <w:p>
      <w:pPr>
        <w:pStyle w:val="15"/>
        <w:rPr>
          <w:rFonts w:hint="default"/>
        </w:rPr>
      </w:pPr>
    </w:p>
    <w:p>
      <w:pPr>
        <w:pStyle w:val="15"/>
        <w:rPr>
          <w:rFonts w:hint="default"/>
        </w:rPr>
      </w:pPr>
      <w:r>
        <w:rPr>
          <w:rFonts w:hint="eastAsia"/>
        </w:rPr>
        <w:t>　（利用目的）</w:t>
      </w:r>
    </w:p>
    <w:p>
      <w:pPr>
        <w:pStyle w:val="15"/>
        <w:ind w:left="240" w:hanging="240" w:hangingChars="100"/>
        <w:rPr>
          <w:rFonts w:hint="default"/>
        </w:rPr>
      </w:pPr>
      <w:r>
        <w:rPr>
          <w:rFonts w:hint="eastAsia"/>
        </w:rPr>
        <w:t>第３条　名簿等は、災害時等における情報伝達、避難誘導及び安否確認並びにこれらの活動を容易にするために平常時において行う声掛け、安否確認及び相談への対応においてのみ利用することができる。</w:t>
      </w:r>
    </w:p>
    <w:p>
      <w:pPr>
        <w:pStyle w:val="15"/>
        <w:rPr>
          <w:rFonts w:hint="default"/>
        </w:rPr>
      </w:pPr>
    </w:p>
    <w:p>
      <w:pPr>
        <w:pStyle w:val="15"/>
        <w:rPr>
          <w:rFonts w:hint="default"/>
        </w:rPr>
      </w:pPr>
      <w:r>
        <w:rPr>
          <w:rFonts w:hint="eastAsia"/>
        </w:rPr>
        <w:t>　（適正管理）</w:t>
      </w:r>
    </w:p>
    <w:p>
      <w:pPr>
        <w:pStyle w:val="15"/>
        <w:ind w:left="240" w:hanging="240" w:hangingChars="100"/>
        <w:rPr>
          <w:rFonts w:hint="default"/>
        </w:rPr>
      </w:pPr>
      <w:r>
        <w:rPr>
          <w:rFonts w:hint="eastAsia"/>
        </w:rPr>
        <w:t>第４条　避難支援等関係者は、個人情報の漏えい等がないよう、名簿等を適正に管理しなければならない。</w:t>
      </w:r>
    </w:p>
    <w:p>
      <w:pPr>
        <w:pStyle w:val="15"/>
        <w:ind w:left="240" w:hanging="240" w:hangingChars="100"/>
        <w:rPr>
          <w:rFonts w:hint="default"/>
        </w:rPr>
      </w:pPr>
      <w:r>
        <w:rPr>
          <w:rFonts w:hint="eastAsia"/>
        </w:rPr>
        <w:t>２　避難支援等関係者は、町の承諾があるときを除き、名簿等の全部若しくは一部を複写し、又は複製してはならない。</w:t>
      </w:r>
    </w:p>
    <w:p>
      <w:pPr>
        <w:pStyle w:val="15"/>
        <w:ind w:left="240" w:hanging="240" w:hangingChars="100"/>
        <w:rPr>
          <w:rFonts w:hint="default"/>
        </w:rPr>
      </w:pPr>
      <w:r>
        <w:rPr>
          <w:rFonts w:hint="eastAsia"/>
        </w:rPr>
        <w:t>３　避難支援等関係者は、名簿等を紛失したときは、速やかに町へ報告しなければならない。</w:t>
      </w:r>
    </w:p>
    <w:p>
      <w:pPr>
        <w:pStyle w:val="15"/>
        <w:ind w:left="240" w:hanging="240" w:hangingChars="100"/>
        <w:rPr>
          <w:rFonts w:hint="default"/>
        </w:rPr>
      </w:pPr>
      <w:r>
        <w:rPr>
          <w:rFonts w:hint="eastAsia"/>
        </w:rPr>
        <w:t>４　避難支援等関係者は、町から新たに名簿等の提供を受け、又は町から名簿等の返還を求められたときは、既に提供されている名簿等を町に返還しなければならない。</w:t>
      </w:r>
    </w:p>
    <w:p>
      <w:pPr>
        <w:pStyle w:val="15"/>
        <w:rPr>
          <w:rFonts w:hint="default"/>
        </w:rPr>
      </w:pPr>
    </w:p>
    <w:p>
      <w:pPr>
        <w:pStyle w:val="15"/>
        <w:rPr>
          <w:rFonts w:hint="default"/>
        </w:rPr>
      </w:pPr>
      <w:r>
        <w:rPr>
          <w:rFonts w:hint="eastAsia"/>
        </w:rPr>
        <w:t>　（秘密の保持）</w:t>
      </w:r>
    </w:p>
    <w:p>
      <w:pPr>
        <w:pStyle w:val="15"/>
        <w:ind w:left="240" w:hanging="240" w:hangingChars="100"/>
        <w:rPr>
          <w:rFonts w:hint="default"/>
        </w:rPr>
      </w:pPr>
      <w:r>
        <w:rPr>
          <w:rFonts w:hint="eastAsia"/>
        </w:rPr>
        <w:t>第５条　避難支援等関係者は、名簿等及び避難行動要支援者に対する支援を行う上で知り得た情報を第３条以外の目的に利用し、又は町の承諾を得た場合を除き、町以外の者に提供し、若しくは漏らしてはならない。この協定が終了し、又は解除された後についても同様とする。</w:t>
      </w:r>
    </w:p>
    <w:p>
      <w:pPr>
        <w:pStyle w:val="15"/>
        <w:rPr>
          <w:rFonts w:hint="default"/>
        </w:rPr>
      </w:pPr>
    </w:p>
    <w:p>
      <w:pPr>
        <w:pStyle w:val="15"/>
        <w:rPr>
          <w:rFonts w:hint="default"/>
        </w:rPr>
      </w:pPr>
      <w:r>
        <w:rPr>
          <w:rFonts w:hint="eastAsia"/>
        </w:rPr>
        <w:t>　（個人情報保護法の適用）</w:t>
      </w:r>
    </w:p>
    <w:p>
      <w:pPr>
        <w:pStyle w:val="15"/>
        <w:ind w:left="240" w:hanging="240" w:hangingChars="100"/>
        <w:rPr>
          <w:rFonts w:hint="default"/>
        </w:rPr>
      </w:pPr>
      <w:r>
        <w:rPr>
          <w:rFonts w:hint="eastAsia"/>
        </w:rPr>
        <w:t>第６条　この協定に定めるもののほか、個人情報の取り扱いについては、個人情報の保護に関する法律（平成</w:t>
      </w:r>
      <w:r>
        <w:rPr>
          <w:rFonts w:hint="eastAsia"/>
        </w:rPr>
        <w:t>15</w:t>
      </w:r>
      <w:r>
        <w:rPr>
          <w:rFonts w:hint="eastAsia"/>
        </w:rPr>
        <w:t>年法律第</w:t>
      </w:r>
      <w:r>
        <w:rPr>
          <w:rFonts w:hint="eastAsia"/>
        </w:rPr>
        <w:t>57</w:t>
      </w:r>
      <w:r>
        <w:rPr>
          <w:rFonts w:hint="eastAsia"/>
        </w:rPr>
        <w:t>号）の規定を適用する。</w:t>
      </w:r>
    </w:p>
    <w:p>
      <w:pPr>
        <w:pStyle w:val="15"/>
        <w:rPr>
          <w:rFonts w:hint="default"/>
        </w:rPr>
      </w:pPr>
    </w:p>
    <w:p>
      <w:pPr>
        <w:pStyle w:val="15"/>
        <w:rPr>
          <w:rFonts w:hint="default"/>
        </w:rPr>
      </w:pPr>
      <w:r>
        <w:rPr>
          <w:rFonts w:hint="eastAsia"/>
        </w:rPr>
        <w:t>　（協定期間）</w:t>
      </w:r>
    </w:p>
    <w:p>
      <w:pPr>
        <w:pStyle w:val="15"/>
        <w:ind w:left="240" w:hanging="240" w:hangingChars="100"/>
        <w:rPr>
          <w:rFonts w:hint="default"/>
        </w:rPr>
      </w:pPr>
      <w:r>
        <w:rPr>
          <w:rFonts w:hint="eastAsia"/>
        </w:rPr>
        <w:t>第７条　この協定の有効期間は、締結の日からその日の属する年度の３月</w:t>
      </w:r>
      <w:r>
        <w:rPr>
          <w:rFonts w:hint="eastAsia"/>
        </w:rPr>
        <w:t>31</w:t>
      </w:r>
      <w:r>
        <w:rPr>
          <w:rFonts w:hint="eastAsia"/>
        </w:rPr>
        <w:t>日までとする。</w:t>
      </w:r>
    </w:p>
    <w:p>
      <w:pPr>
        <w:pStyle w:val="15"/>
        <w:rPr>
          <w:rFonts w:hint="default"/>
        </w:rPr>
      </w:pPr>
    </w:p>
    <w:p>
      <w:pPr>
        <w:pStyle w:val="15"/>
        <w:rPr>
          <w:rFonts w:hint="default"/>
        </w:rPr>
      </w:pPr>
      <w:r>
        <w:rPr>
          <w:rFonts w:hint="eastAsia"/>
        </w:rPr>
        <w:t>　（協議事項）</w:t>
      </w:r>
    </w:p>
    <w:p>
      <w:pPr>
        <w:pStyle w:val="15"/>
        <w:ind w:left="240" w:hanging="240" w:hangingChars="100"/>
        <w:rPr>
          <w:rFonts w:hint="default"/>
        </w:rPr>
      </w:pPr>
      <w:r>
        <w:rPr>
          <w:rFonts w:hint="eastAsia"/>
        </w:rPr>
        <w:t>第８条　この協定に定めのない事項または疑義を生じた事項については、町と避難支援等関係者が協議の上、定めるものとする。</w:t>
      </w:r>
    </w:p>
    <w:p>
      <w:pPr>
        <w:pStyle w:val="15"/>
        <w:rPr>
          <w:rFonts w:hint="default"/>
        </w:rPr>
      </w:pPr>
    </w:p>
    <w:p>
      <w:pPr>
        <w:pStyle w:val="15"/>
        <w:rPr>
          <w:rFonts w:hint="default"/>
        </w:rPr>
      </w:pPr>
      <w:r>
        <w:rPr>
          <w:rFonts w:hint="eastAsia"/>
        </w:rPr>
        <w:t>　この協定の証として、本書２通を作成し、町と避難支援等関係者が記名押印の上、各自その１通を保有する。</w:t>
      </w:r>
    </w:p>
    <w:p>
      <w:pPr>
        <w:pStyle w:val="15"/>
        <w:rPr>
          <w:rFonts w:hint="default"/>
        </w:rPr>
      </w:pPr>
    </w:p>
    <w:p>
      <w:pPr>
        <w:pStyle w:val="15"/>
        <w:rPr>
          <w:rFonts w:hint="default"/>
        </w:rPr>
      </w:pPr>
    </w:p>
    <w:p>
      <w:pPr>
        <w:pStyle w:val="15"/>
        <w:rPr>
          <w:rFonts w:hint="default"/>
        </w:rPr>
      </w:pPr>
      <w:r>
        <w:rPr>
          <w:rFonts w:hint="eastAsia"/>
        </w:rPr>
        <w:t>　令和　　年　　月　　日</w:t>
      </w:r>
    </w:p>
    <w:p>
      <w:pPr>
        <w:pStyle w:val="15"/>
        <w:rPr>
          <w:rFonts w:hint="default"/>
        </w:rPr>
      </w:pPr>
    </w:p>
    <w:p>
      <w:pPr>
        <w:pStyle w:val="15"/>
        <w:rPr>
          <w:rFonts w:hint="eastAsia"/>
        </w:rPr>
      </w:pPr>
      <w:r>
        <w:rPr>
          <w:rFonts w:hint="eastAsia"/>
        </w:rPr>
        <w:t>　　　　　町　　　　　　　</w:t>
      </w:r>
      <w:bookmarkStart w:id="0" w:name="_GoBack"/>
      <w:bookmarkEnd w:id="0"/>
      <w:r>
        <w:rPr>
          <w:rFonts w:hint="eastAsia"/>
        </w:rPr>
        <w:t>　島根県邑智郡邑南町矢上６０００番地</w:t>
      </w:r>
    </w:p>
    <w:p>
      <w:pPr>
        <w:pStyle w:val="15"/>
        <w:rPr>
          <w:rFonts w:hint="eastAsia"/>
        </w:rPr>
      </w:pPr>
      <w:r>
        <w:rPr>
          <w:rFonts w:hint="eastAsia"/>
        </w:rPr>
        <w:t>　　　　　　　　　　　　　　　　　　　邑南町長　　石　橋　良　治</w:t>
      </w:r>
    </w:p>
    <w:p>
      <w:pPr>
        <w:pStyle w:val="15"/>
        <w:rPr>
          <w:rFonts w:hint="eastAsia"/>
        </w:rPr>
      </w:pPr>
    </w:p>
    <w:p>
      <w:pPr>
        <w:pStyle w:val="15"/>
        <w:rPr>
          <w:rFonts w:hint="eastAsia"/>
        </w:rPr>
      </w:pPr>
    </w:p>
    <w:p>
      <w:pPr>
        <w:pStyle w:val="15"/>
        <w:rPr>
          <w:rFonts w:hint="eastAsia"/>
        </w:rPr>
      </w:pPr>
      <w:r>
        <w:rPr>
          <w:rFonts w:hint="eastAsia"/>
        </w:rPr>
        <w:t>　　　　　避難支援等関係者　</w:t>
      </w:r>
    </w:p>
    <w:p>
      <w:pPr>
        <w:pStyle w:val="15"/>
        <w:rPr>
          <w:rFonts w:hint="eastAsia"/>
        </w:rPr>
      </w:pPr>
      <w:r>
        <w:rPr>
          <w:rFonts w:hint="eastAsia"/>
        </w:rPr>
        <w:t>　　　　　　　　　　　　　</w:t>
      </w:r>
    </w:p>
    <w:p>
      <w:pPr>
        <w:pStyle w:val="15"/>
        <w:rPr>
          <w:rFonts w:hint="eastAsia"/>
        </w:rPr>
      </w:pPr>
      <w:r>
        <w:rPr>
          <w:rFonts w:hint="eastAsia"/>
        </w:rPr>
        <w:t>　　　　　　　　　　　　　　</w:t>
      </w:r>
    </w:p>
    <w:p>
      <w:pPr>
        <w:pStyle w:val="0"/>
        <w:rPr>
          <w:rFonts w:hint="eastAsia" w:ascii="ＭＳ 明朝" w:hAnsi="ＭＳ 明朝" w:eastAsia="ＭＳ 明朝"/>
          <w:sz w:val="24"/>
        </w:rPr>
      </w:pPr>
    </w:p>
    <w:sectPr>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807</TotalTime>
  <Pages>2</Pages>
  <Words>3</Words>
  <Characters>946</Characters>
  <Application>JUST Note</Application>
  <Lines>61</Lines>
  <Paragraphs>28</Paragraphs>
  <CharactersWithSpaces>1051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新屋　聡士</cp:lastModifiedBy>
  <cp:lastPrinted>2023-10-03T07:52:12Z</cp:lastPrinted>
  <dcterms:created xsi:type="dcterms:W3CDTF">2021-09-17T05:38:00Z</dcterms:created>
  <dcterms:modified xsi:type="dcterms:W3CDTF">2023-10-10T02:45:31Z</dcterms:modified>
  <cp:revision>18</cp:revision>
</cp:coreProperties>
</file>