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tabs>
          <w:tab w:val="left" w:leader="none" w:pos="0"/>
        </w:tabs>
        <w:ind w:left="0"/>
        <w:rPr>
          <w:rFonts w:hint="default" w:ascii="ＤＦ特太ゴシック体" w:hAnsi="ＤＦ特太ゴシック体" w:eastAsia="ＤＦ特太ゴシック体"/>
          <w:b w:val="1"/>
          <w:sz w:val="40"/>
        </w:rPr>
      </w:pPr>
      <w:r>
        <w:rPr>
          <w:rFonts w:hint="eastAsia"/>
        </w:rPr>
        <w:t>様式第６号（第５条関係）</w:t>
      </w:r>
    </w:p>
    <w:p>
      <w:pPr>
        <w:pStyle w:val="0"/>
        <w:ind w:firstLine="6299" w:firstLineChars="2500"/>
        <w:jc w:val="right"/>
        <w:rPr>
          <w:rFonts w:hint="default"/>
        </w:rPr>
      </w:pPr>
      <w:r>
        <w:rPr>
          <w:rFonts w:hint="default"/>
        </w:rPr>
        <w:t>令和</w:t>
      </w:r>
      <w:r>
        <w:rPr>
          <w:rFonts w:hint="eastAsia" w:ascii="ＤＦ特太ゴシック体" w:hAnsi="ＤＦ特太ゴシック体" w:eastAsia="ＤＦ特太ゴシック体"/>
          <w:color w:val="FF0000"/>
        </w:rPr>
        <w:t>　　</w:t>
      </w:r>
      <w:r>
        <w:rPr>
          <w:rFonts w:hint="eastAsia"/>
        </w:rPr>
        <w:t>年</w:t>
      </w:r>
      <w:r>
        <w:rPr>
          <w:rFonts w:hint="eastAsia" w:ascii="HG丸ｺﾞｼｯｸM-PRO" w:hAnsi="HG丸ｺﾞｼｯｸM-PRO" w:eastAsia="HG丸ｺﾞｼｯｸM-PRO"/>
        </w:rPr>
        <w:t>　　</w:t>
      </w:r>
      <w:r>
        <w:rPr>
          <w:rFonts w:hint="eastAsia"/>
        </w:rPr>
        <w:t>月　</w:t>
      </w:r>
      <w:r>
        <w:rPr>
          <w:rFonts w:hint="default"/>
        </w:rPr>
        <w:t>　</w:t>
      </w:r>
      <w:r>
        <w:rPr>
          <w:rFonts w:hint="eastAsia"/>
        </w:rPr>
        <w:t>日</w:t>
      </w:r>
    </w:p>
    <w:p>
      <w:pPr>
        <w:pStyle w:val="0"/>
        <w:ind w:right="1008"/>
        <w:rPr>
          <w:rFonts w:hint="default"/>
        </w:rPr>
      </w:pPr>
      <w:r>
        <w:rPr>
          <w:rFonts w:hint="eastAsia"/>
        </w:rPr>
        <w:t>　邑南町長　　大屋　光宏　様</w:t>
      </w:r>
    </w:p>
    <w:p>
      <w:pPr>
        <w:pStyle w:val="15"/>
        <w:tabs>
          <w:tab w:val="left" w:leader="none" w:pos="0"/>
        </w:tabs>
        <w:ind w:left="0"/>
        <w:rPr>
          <w:rFonts w:hint="default"/>
        </w:rPr>
      </w:pPr>
    </w:p>
    <w:p>
      <w:pPr>
        <w:pStyle w:val="15"/>
        <w:tabs>
          <w:tab w:val="left" w:leader="none" w:pos="0"/>
        </w:tabs>
        <w:wordWrap w:val="0"/>
        <w:ind w:left="0"/>
        <w:jc w:val="right"/>
        <w:rPr>
          <w:rFonts w:hint="default"/>
          <w:b w:val="1"/>
          <w:u w:val="single" w:color="auto"/>
        </w:rPr>
      </w:pPr>
      <w:r>
        <w:rPr>
          <w:rFonts w:hint="eastAsia" w:ascii="ＤＦ特太ゴシック体" w:hAnsi="ＤＦ特太ゴシック体" w:eastAsia="ＤＦ特太ゴシック体"/>
          <w:u w:val="single" w:color="auto"/>
        </w:rPr>
        <w:t>　</w:t>
      </w:r>
      <w:r>
        <w:rPr>
          <w:rFonts w:hint="default" w:ascii="ＭＳ ゴシック" w:hAnsi="ＭＳ ゴシック" w:eastAsia="ＤＦ特太ゴシック体"/>
          <w:u w:val="single" w:color="auto"/>
        </w:rPr>
        <w:t>　　　　　　</w:t>
      </w:r>
      <w:r>
        <w:rPr>
          <w:rFonts w:hint="eastAsia" w:ascii="ＤＦ特太ゴシック体" w:hAnsi="ＤＦ特太ゴシック体" w:eastAsia="ＤＦ特太ゴシック体"/>
          <w:u w:val="single" w:color="auto"/>
        </w:rPr>
        <w:t>　</w:t>
      </w:r>
      <w:r>
        <w:rPr>
          <w:rFonts w:hint="default" w:ascii="ＭＳ ゴシック" w:hAnsi="ＭＳ ゴシック" w:eastAsia="ＤＦ特太ゴシック体"/>
          <w:u w:val="single" w:color="auto"/>
        </w:rPr>
        <w:t>　　</w:t>
      </w:r>
      <w:r>
        <w:rPr>
          <w:rFonts w:hint="eastAsia"/>
          <w:b w:val="1"/>
          <w:u w:val="single" w:color="auto"/>
        </w:rPr>
        <w:t>協定代表</w:t>
      </w:r>
      <w:r>
        <w:rPr>
          <w:rFonts w:hint="eastAsia"/>
          <w:b w:val="1"/>
        </w:rPr>
        <w:t>　</w:t>
      </w:r>
      <w:r>
        <w:rPr>
          <w:rFonts w:hint="default"/>
          <w:b w:val="1"/>
        </w:rPr>
        <w:t>　　　</w:t>
      </w:r>
    </w:p>
    <w:p>
      <w:pPr>
        <w:pStyle w:val="15"/>
        <w:tabs>
          <w:tab w:val="left" w:leader="none" w:pos="0"/>
        </w:tabs>
        <w:ind w:left="0"/>
        <w:jc w:val="right"/>
        <w:rPr>
          <w:rFonts w:hint="default"/>
        </w:rPr>
      </w:pPr>
    </w:p>
    <w:p>
      <w:pPr>
        <w:pStyle w:val="15"/>
        <w:tabs>
          <w:tab w:val="left" w:leader="none" w:pos="0"/>
        </w:tabs>
        <w:wordWrap w:val="0"/>
        <w:ind w:left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氏名　　　</w:t>
      </w:r>
      <w:r>
        <w:rPr>
          <w:rFonts w:hint="eastAsia" w:ascii="ＤＦ特太ゴシック体" w:hAnsi="ＤＦ特太ゴシック体" w:eastAsia="ＤＦ特太ゴシック体"/>
          <w:u w:val="single" w:color="000000"/>
        </w:rPr>
        <w:t>　　</w:t>
      </w:r>
      <w:r>
        <w:rPr>
          <w:rFonts w:hint="default" w:ascii="ＭＳ ゴシック" w:hAnsi="ＭＳ ゴシック" w:eastAsia="ＤＦ特太ゴシック体"/>
          <w:u w:val="single" w:color="000000"/>
        </w:rPr>
        <w:t>　　　　　　</w:t>
      </w:r>
      <w:r>
        <w:rPr>
          <w:rFonts w:hint="eastAsia" w:ascii="ＤＦ特太ゴシック体" w:hAnsi="ＤＦ特太ゴシック体" w:eastAsia="ＤＦ特太ゴシック体"/>
          <w:u w:val="single" w:color="auto"/>
        </w:rPr>
        <w:t>　</w:t>
      </w:r>
      <w:r>
        <w:rPr>
          <w:rFonts w:hint="eastAsia"/>
          <w:u w:val="single" w:color="auto"/>
        </w:rPr>
        <w:t>　　　　</w:t>
      </w:r>
    </w:p>
    <w:p>
      <w:pPr>
        <w:pStyle w:val="15"/>
        <w:tabs>
          <w:tab w:val="left" w:leader="none" w:pos="0"/>
        </w:tabs>
        <w:ind w:left="0"/>
        <w:rPr>
          <w:rFonts w:hint="default"/>
        </w:rPr>
      </w:pPr>
    </w:p>
    <w:p>
      <w:pPr>
        <w:pStyle w:val="15"/>
        <w:tabs>
          <w:tab w:val="left" w:leader="none" w:pos="0"/>
        </w:tabs>
        <w:ind w:left="0"/>
        <w:rPr>
          <w:rFonts w:hint="default"/>
        </w:rPr>
      </w:pPr>
    </w:p>
    <w:p>
      <w:pPr>
        <w:pStyle w:val="15"/>
        <w:tabs>
          <w:tab w:val="left" w:leader="none" w:pos="0"/>
        </w:tabs>
        <w:ind w:left="0"/>
        <w:jc w:val="center"/>
        <w:rPr>
          <w:rFonts w:hint="default"/>
          <w:b w:val="1"/>
        </w:rPr>
      </w:pPr>
      <w:r>
        <w:rPr>
          <w:rFonts w:hint="eastAsia"/>
          <w:b w:val="1"/>
        </w:rPr>
        <w:t>令和６年度中山間地域等直接支払交付金実績報告書</w:t>
      </w:r>
    </w:p>
    <w:p>
      <w:pPr>
        <w:pStyle w:val="15"/>
        <w:tabs>
          <w:tab w:val="left" w:leader="none" w:pos="0"/>
        </w:tabs>
        <w:ind w:left="0"/>
        <w:rPr>
          <w:rFonts w:hint="default"/>
        </w:rPr>
      </w:pPr>
    </w:p>
    <w:p>
      <w:pPr>
        <w:pStyle w:val="15"/>
        <w:tabs>
          <w:tab w:val="left" w:leader="none" w:pos="0"/>
        </w:tabs>
        <w:ind w:left="2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令和</w:t>
      </w:r>
      <w:r>
        <w:rPr>
          <w:rFonts w:hint="eastAsia"/>
        </w:rPr>
        <w:t>　　年　　月　　日付け指令邑産第　　　号をもって交付決定のあった</w:t>
      </w:r>
      <w:r>
        <w:rPr>
          <w:rFonts w:hint="default"/>
        </w:rPr>
        <w:t>令和</w:t>
      </w:r>
      <w:r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>年度中山間地域等直接支払交付金について、邑南町中山間地域等直接支払交付金交付要綱第５条の規定により、別紙のとおりその実績を報告します。</w:t>
      </w:r>
    </w:p>
    <w:sectPr>
      <w:pgSz w:w="11907" w:h="16840"/>
      <w:pgMar w:top="1276" w:right="1418" w:bottom="1418" w:left="1418" w:header="851" w:footer="992" w:gutter="0"/>
      <w:pgNumType w:start="1"/>
      <w:cols w:space="720"/>
      <w:textDirection w:val="lrTb"/>
      <w:docGrid w:type="linesAndChars" w:linePitch="457" w:charSpace="24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6"/>
  <w:drawingGridVerticalSpacing w:val="4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390"/>
    </w:pPr>
    <w:rPr>
      <w:rFonts w:ascii="Century" w:hAnsi="Century"/>
    </w:rPr>
  </w:style>
  <w:style w:type="paragraph" w:styleId="16">
    <w:name w:val="Note Heading"/>
    <w:basedOn w:val="0"/>
    <w:next w:val="0"/>
    <w:link w:val="0"/>
    <w:uiPriority w:val="0"/>
    <w:pPr>
      <w:jc w:val="center"/>
    </w:pPr>
    <w:rPr>
      <w:rFonts w:ascii="Century" w:hAnsi="Century"/>
    </w:rPr>
  </w:style>
  <w:style w:type="paragraph" w:styleId="17">
    <w:name w:val="Closing"/>
    <w:basedOn w:val="0"/>
    <w:next w:val="17"/>
    <w:link w:val="0"/>
    <w:uiPriority w:val="0"/>
    <w:pPr>
      <w:jc w:val="right"/>
    </w:pPr>
    <w:rPr>
      <w:rFonts w:ascii="Century" w:hAnsi="Century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/>
      <w:kern w:val="2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150</Characters>
  <Application>JUST Note</Application>
  <Lines>14</Lines>
  <Paragraphs>7</Paragraphs>
  <CharactersWithSpaces>201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八田 裕貴</cp:lastModifiedBy>
  <dcterms:modified xsi:type="dcterms:W3CDTF">2024-02-20T12:00:49Z</dcterms:modified>
  <cp:revision>0</cp:revision>
</cp:coreProperties>
</file>