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89535</wp:posOffset>
                </wp:positionV>
                <wp:extent cx="5019675" cy="5810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019675" cy="581025"/>
                        </a:xfrm>
                        <a:prstGeom prst="rect">
                          <a:avLst/>
                        </a:prstGeom>
                        <a:noFill/>
                        <a:ln w="9525">
                          <a:solidFill>
                            <a:schemeClr val="tx1"/>
                          </a:solidFill>
                          <a:miter lim="800000"/>
                          <a:headEnd/>
                          <a:tailEnd/>
                        </a:ln>
                      </wps:spPr>
                      <wps:txbx>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これは店頭価格（税込）</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供給契約を</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した場合の</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記載例です。</w:t>
                            </w:r>
                          </w:p>
                          <w:p>
                            <w:pPr>
                              <w:pStyle w:val="0"/>
                              <w:rPr>
                                <w:rFonts w:hint="default" w:ascii="HG丸ｺﾞｼｯｸM-PRO" w:hAnsi="HG丸ｺﾞｼｯｸM-PRO" w:eastAsia="HG丸ｺﾞｼｯｸM-PRO"/>
                                <w:b w:val="1"/>
                                <w:color w:val="0070C0"/>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業者が</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複数</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ある</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場合は</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、燃料供給業者ごとに</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別々に</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作成してください。</w:t>
                            </w:r>
                          </w:p>
                          <w:p>
                            <w:pPr>
                              <w:pStyle w:val="0"/>
                              <w:rPr>
                                <w:rFonts w:hint="default" w:ascii="HG丸ｺﾞｼｯｸM-PRO" w:hAnsi="HG丸ｺﾞｼｯｸM-PRO" w:eastAsia="HG丸ｺﾞｼｯｸM-PRO"/>
                                <w:b w:val="1"/>
                                <w:color w:val="0070C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95.25pt;height:45.75pt;mso-position-horizontal-relative:margin;position:absolute;mso-position-horizontal:left;margin-top:7.05pt;mso-wrap-distance-bottom:3.6pt;mso-wrap-distance-right:9pt;mso-wrap-distance-top:3.6pt;v-text-anchor:top;" o:spid="_x0000_s1026" o:allowincell="t" o:allowoverlap="t" filled="f" stroked="t" strokecolor="#000000 [3213]" strokeweight="0.75pt" o:spt="202" type="#_x0000_t202">
                <v:fill/>
                <v:stroke miterlimit="8" filltype="solid"/>
                <v:textbox style="layout-flow:horizontal;">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これは店頭価格（税込）</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供給契約を</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した場合の</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記載例です。</w:t>
                      </w:r>
                    </w:p>
                    <w:p>
                      <w:pPr>
                        <w:pStyle w:val="0"/>
                        <w:rPr>
                          <w:rFonts w:hint="default" w:ascii="HG丸ｺﾞｼｯｸM-PRO" w:hAnsi="HG丸ｺﾞｼｯｸM-PRO" w:eastAsia="HG丸ｺﾞｼｯｸM-PRO"/>
                          <w:b w:val="1"/>
                          <w:color w:val="0070C0"/>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業者が</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複数</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ある</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場合は</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、燃料供給業者ごとに</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別々に</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作成してください。</w:t>
                      </w:r>
                    </w:p>
                    <w:p>
                      <w:pPr>
                        <w:pStyle w:val="0"/>
                        <w:rPr>
                          <w:rFonts w:hint="default" w:ascii="HG丸ｺﾞｼｯｸM-PRO" w:hAnsi="HG丸ｺﾞｼｯｸM-PRO" w:eastAsia="HG丸ｺﾞｼｯｸM-PRO"/>
                          <w:b w:val="1"/>
                          <w:color w:val="0070C0"/>
                        </w:rPr>
                      </w:pPr>
                    </w:p>
                  </w:txbxContent>
                </v:textbox>
                <v:imagedata o:title=""/>
                <w10:wrap type="none" anchorx="margin" anchory="text"/>
              </v:shape>
            </w:pict>
          </mc:Fallback>
        </mc:AlternateConten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町議参考様式　３－２</w:t>
      </w:r>
    </w:p>
    <w:p>
      <w:pPr>
        <w:pStyle w:val="0"/>
        <w:jc w:val="center"/>
        <w:rPr>
          <w:rFonts w:hint="default" w:ascii="ＭＳ 明朝" w:hAnsi="ＭＳ 明朝" w:eastAsia="ＭＳ 明朝"/>
          <w:sz w:val="40"/>
        </w:rPr>
      </w:pPr>
      <w:r>
        <w:rPr>
          <w:rFonts w:hint="eastAsia" w:ascii="ＭＳ 明朝" w:hAnsi="ＭＳ 明朝" w:eastAsia="ＭＳ 明朝"/>
          <w:sz w:val="40"/>
        </w:rPr>
        <w:t>選挙運動用自動車燃料供給契約書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邑南町議会議員一般選挙候補者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w:t>
      </w:r>
      <w:r>
        <w:rPr>
          <w:rFonts w:hint="eastAsia" w:ascii="HG丸ｺﾞｼｯｸM-PRO" w:hAnsi="HG丸ｺﾞｼｯｸM-PRO" w:eastAsia="HG丸ｺﾞｼｯｸM-PRO"/>
          <w:b w:val="1"/>
          <w:color w:val="FF0000"/>
          <w:sz w:val="24"/>
        </w:rPr>
        <w:t>　（有）□□石油</w:t>
      </w:r>
      <w:r>
        <w:rPr>
          <w:rFonts w:hint="eastAsia" w:ascii="ＭＳ 明朝" w:hAnsi="ＭＳ 明朝" w:eastAsia="ＭＳ 明朝"/>
          <w:sz w:val="24"/>
        </w:rPr>
        <w:t>　　　　　　　　　　　　　（以下「乙」という。）とは、選挙運動用自動車の燃料供給について次のとおり契約を締結する。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品名　公職選挙法第１４１条に定める自動車の燃料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供給対象の車種及び登録番号　</w:t>
      </w:r>
      <w:r>
        <w:rPr>
          <w:rFonts w:hint="eastAsia" w:ascii="HG丸ｺﾞｼｯｸM-PRO" w:hAnsi="HG丸ｺﾞｼｯｸM-PRO" w:eastAsia="HG丸ｺﾞｼｯｸM-PRO"/>
          <w:b w:val="1"/>
          <w:color w:val="FF0000"/>
          <w:sz w:val="24"/>
        </w:rPr>
        <w:t>○○エースワゴン　島根５００あ９９９９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供給期間　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１５</w:t>
      </w:r>
      <w:r>
        <w:rPr>
          <w:rFonts w:hint="eastAsia" w:ascii="ＭＳ 明朝" w:hAnsi="ＭＳ 明朝" w:eastAsia="ＭＳ 明朝"/>
          <w:sz w:val="24"/>
        </w:rPr>
        <w:t>日から令和７年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１９</w:t>
      </w:r>
      <w:r>
        <w:rPr>
          <w:rFonts w:hint="eastAsia" w:ascii="ＭＳ 明朝" w:hAnsi="ＭＳ 明朝" w:eastAsia="ＭＳ 明朝"/>
          <w:sz w:val="24"/>
        </w:rPr>
        <w:t>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契約金額　１ℓ当たりの単価は、給油当日の店頭価格（税込）によるものとし、</w:t>
      </w:r>
    </w:p>
    <w:p>
      <w:pPr>
        <w:pStyle w:val="0"/>
        <w:ind w:firstLine="1680" w:firstLineChars="700"/>
        <w:rPr>
          <w:rFonts w:hint="default" w:ascii="ＭＳ 明朝" w:hAnsi="ＭＳ 明朝" w:eastAsia="ＭＳ 明朝"/>
          <w:sz w:val="24"/>
        </w:rPr>
      </w:pPr>
      <w:r>
        <w:rPr>
          <w:rFonts w:hint="eastAsia" w:ascii="ＭＳ 明朝" w:hAnsi="ＭＳ 明朝" w:eastAsia="ＭＳ 明朝"/>
          <w:sz w:val="24"/>
        </w:rPr>
        <w:t>燃料供給量を乗じて得た金額を契約金額とする。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における選挙運動の公営に関する条例に基づき邑南町に対し請求するものとし、甲</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はこれに必要な手続を遅滞なく行うものとする。なお、邑南町に請求する金額が契</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約金額に満たないときは、甲は乙に対し、不足額を速やかに支払うものとする。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　本契約に規定なき事項については、法令に従い甲乙協議の上、これを決定する。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w:t>
      </w:r>
      <w:r>
        <w:rPr>
          <w:rFonts w:hint="eastAsia" w:ascii="ＭＳ 明朝" w:hAnsi="ＭＳ 明朝" w:eastAsia="ＭＳ 明朝"/>
          <w:sz w:val="24"/>
        </w:rPr>
        <w:t>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邑南町議会議員一般選挙候補者</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5029200</wp:posOffset>
                </wp:positionH>
                <wp:positionV relativeFrom="paragraph">
                  <wp:posOffset>123190</wp:posOffset>
                </wp:positionV>
                <wp:extent cx="485775" cy="485775"/>
                <wp:effectExtent l="635" t="635" r="29845" b="10795"/>
                <wp:wrapNone/>
                <wp:docPr id="1027" name="楕円 1"/>
                <a:graphic xmlns:a="http://schemas.openxmlformats.org/drawingml/2006/main">
                  <a:graphicData uri="http://schemas.microsoft.com/office/word/2010/wordprocessingShape">
                    <wps:wsp>
                      <wps:cNvPr id="1027" name="楕円 1"/>
                      <wps:cNvSpPr/>
                      <wps:spPr>
                        <a:xfrm>
                          <a:off x="0" y="0"/>
                          <a:ext cx="485775" cy="485775"/>
                        </a:xfrm>
                        <a:prstGeom prst="ellipse">
                          <a:avLst/>
                        </a:prstGeom>
                        <a:noFill/>
                        <a:ln w="22225" cap="flat" cmpd="sng" algn="ctr">
                          <a:solidFill>
                            <a:srgbClr val="FF0000"/>
                          </a:solidFill>
                          <a:prstDash val="solid"/>
                          <a:miter lim="800000"/>
                        </a:ln>
                        <a:effectLst/>
                      </wps:spPr>
                      <wps:bodyPr/>
                    </wps:wsp>
                  </a:graphicData>
                </a:graphic>
              </wp:anchor>
            </w:drawing>
          </mc:Choice>
          <mc:Fallback>
            <w:pict>
              <v:oval id="楕円 1" style="mso-position-vertical-relative:text;z-index:3;mso-wrap-distance-left:9pt;width:38.25pt;height:38.25pt;mso-position-horizontal-relative:text;position:absolute;margin-left:396pt;margin-top:9.69pt;mso-wrap-distance-bottom:0pt;mso-wrap-distance-right:9pt;mso-wrap-distance-top:0pt;" o:spid="_x0000_s1027" o:allowincell="t" o:allowoverlap="t" filled="f" stroked="t" strokecolor="#ff0000" strokeweight="1.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住　所　</w:t>
      </w:r>
      <w:r>
        <w:rPr>
          <w:rFonts w:hint="eastAsia" w:ascii="HG丸ｺﾞｼｯｸM-PRO" w:hAnsi="HG丸ｺﾞｼｯｸM-PRO" w:eastAsia="HG丸ｺﾞｼｯｸM-PRO"/>
          <w:b w:val="1"/>
          <w:color w:val="FF0000"/>
          <w:sz w:val="24"/>
        </w:rPr>
        <w:t>邑南町矢上６０００番地</w:t>
      </w:r>
    </w:p>
    <w:p>
      <w:pPr>
        <w:pStyle w:val="0"/>
        <w:rPr>
          <w:rFonts w:hint="default" w:ascii="ＭＳ 明朝" w:hAnsi="ＭＳ 明朝" w:eastAsia="ＭＳ 明朝"/>
          <w:sz w:val="24"/>
        </w:rPr>
      </w:pPr>
      <w:r>
        <w:rPr>
          <w:rFonts w:hint="eastAsia" w:ascii="ＭＳ 明朝" w:hAnsi="ＭＳ 明朝" w:eastAsia="ＭＳ 明朝"/>
          <w:sz w:val="24"/>
        </w:rPr>
        <w:t>　　　　　　　　氏　名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t>　　　　　　　　　　　　　　印</w:t>
      </w:r>
    </w:p>
    <w:p>
      <w:pPr>
        <w:pStyle w:val="0"/>
        <w:rPr>
          <w:rFonts w:hint="default" w:ascii="ＭＳ 明朝" w:hAnsi="ＭＳ 明朝" w:eastAsia="ＭＳ 明朝"/>
          <w:sz w:val="24"/>
        </w:rPr>
      </w:pP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margin">
                  <wp:posOffset>4895850</wp:posOffset>
                </wp:positionH>
                <wp:positionV relativeFrom="paragraph">
                  <wp:posOffset>8890</wp:posOffset>
                </wp:positionV>
                <wp:extent cx="657225" cy="60960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657225" cy="609600"/>
                        </a:xfrm>
                        <a:prstGeom prst="rect">
                          <a:avLst/>
                        </a:prstGeom>
                        <a:noFill/>
                        <a:ln w="22225" cap="flat" cmpd="sng" algn="ctr">
                          <a:solidFill>
                            <a:srgbClr val="FF0000"/>
                          </a:solidFill>
                          <a:prstDash val="solid"/>
                          <a:miter lim="800000"/>
                        </a:ln>
                        <a:effectLst/>
                      </wps:spPr>
                      <wps:bodyPr/>
                    </wps:wsp>
                  </a:graphicData>
                </a:graphic>
              </wp:anchor>
            </w:drawing>
          </mc:Choice>
          <mc:Fallback>
            <w:pict>
              <v:rect id="正方形/長方形 2" style="mso-position-vertical-relative:text;z-index:4;mso-wrap-distance-left:9pt;width:51.75pt;height:48pt;mso-position-horizontal-relative:margin;position:absolute;margin-left:385.5pt;margin-top:0.7pt;mso-wrap-distance-bottom:0pt;mso-wrap-distance-right:9pt;mso-wrap-distance-top:0pt;" o:spid="_x0000_s1028" o:allowincell="t" o:allowoverlap="t" filled="f" stroked="t" strokecolor="#ff0000" strokeweight="1.75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sz w:val="24"/>
        </w:rPr>
        <w:t>乙　住　所　</w:t>
      </w:r>
      <w:r>
        <w:rPr>
          <w:rFonts w:hint="eastAsia" w:ascii="HG丸ｺﾞｼｯｸM-PRO" w:hAnsi="HG丸ｺﾞｼｯｸM-PRO" w:eastAsia="HG丸ｺﾞｼｯｸM-PRO"/>
          <w:b w:val="1"/>
          <w:color w:val="FF0000"/>
          <w:sz w:val="24"/>
        </w:rPr>
        <w:t>邑南町矢上〇○番地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氏　名　</w:t>
      </w:r>
      <w:r>
        <w:rPr>
          <w:rFonts w:hint="eastAsia" w:ascii="HG丸ｺﾞｼｯｸM-PRO" w:hAnsi="HG丸ｺﾞｼｯｸM-PRO" w:eastAsia="HG丸ｺﾞｼｯｸM-PRO"/>
          <w:b w:val="1"/>
          <w:color w:val="FF0000"/>
          <w:sz w:val="24"/>
        </w:rPr>
        <w:t>（有）□□石油　代表取締役　〇〇〇〇</w:t>
      </w:r>
      <w:r>
        <w:rPr>
          <w:rFonts w:hint="eastAsia" w:ascii="ＭＳ 明朝" w:hAnsi="ＭＳ 明朝" w:eastAsia="ＭＳ 明朝"/>
          <w:sz w:val="24"/>
        </w:rPr>
        <w:t>　　　　印</w:t>
      </w:r>
    </w:p>
    <w:p>
      <w:pPr>
        <w:pStyle w:val="0"/>
        <w:rPr>
          <w:rFonts w:hint="default" w:ascii="HG丸ｺﾞｼｯｸM-PRO" w:hAnsi="HG丸ｺﾞｼｯｸM-PRO" w:eastAsia="HG丸ｺﾞｼｯｸM-PRO"/>
          <w:b w:val="1"/>
          <w:color w:val="FF0000"/>
          <w:sz w:val="24"/>
        </w:rPr>
      </w:pPr>
    </w:p>
    <w:p>
      <w:pPr>
        <w:pStyle w:val="0"/>
        <w:rPr>
          <w:rFonts w:hint="default" w:ascii="ＭＳ 明朝" w:hAnsi="ＭＳ 明朝" w:eastAsia="ＭＳ 明朝"/>
          <w:sz w:val="24"/>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665</Characters>
  <Application>JUST Note</Application>
  <Lines>42</Lines>
  <Paragraphs>26</Paragraphs>
  <Company>邑南町</Company>
  <CharactersWithSpaces>757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2024-09-05T08:11:16Z</cp:lastPrinted>
  <dcterms:created xsi:type="dcterms:W3CDTF">2021-03-12T07:28:00Z</dcterms:created>
  <dcterms:modified xsi:type="dcterms:W3CDTF">2024-09-05T08:11:22Z</dcterms:modified>
  <cp:revision>5</cp:revision>
</cp:coreProperties>
</file>