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sz w:val="24"/>
        </w:rPr>
      </w:pPr>
      <w:r>
        <w:rPr>
          <w:rFonts w:hint="eastAsia" w:ascii="HG創英角ｺﾞｼｯｸUB" w:hAnsi="HG創英角ｺﾞｼｯｸUB" w:eastAsia="HG創英角ｺﾞｼｯｸUB"/>
          <w:b w:val="1"/>
          <w:sz w:val="32"/>
          <w:u w:val="double" w:color="auto"/>
        </w:rPr>
        <w:t>記載例集２</w:t>
      </w:r>
    </w:p>
    <w:p>
      <w:pPr>
        <w:pStyle w:val="0"/>
        <w:ind w:right="240"/>
        <w:jc w:val="right"/>
        <w:rPr>
          <w:rFonts w:hint="default" w:ascii="ＭＳ 明朝" w:hAnsi="ＭＳ 明朝" w:eastAsia="ＭＳ 明朝"/>
          <w:sz w:val="24"/>
        </w:rPr>
      </w:pPr>
      <w:r>
        <w:rPr>
          <w:rFonts w:hint="default" w:ascii="ＭＳ 明朝" w:hAnsi="ＭＳ 明朝" w:eastAsia="ＭＳ 明朝"/>
          <w:sz w:val="24"/>
        </w:rPr>
        <mc:AlternateContent>
          <mc:Choice Requires="wps">
            <w:drawing>
              <wp:anchor distT="45720" distB="45720" distL="114300" distR="114300" simplePos="0" relativeHeight="2" behindDoc="0" locked="0" layoutInCell="1" hidden="0" allowOverlap="1">
                <wp:simplePos x="0" y="0"/>
                <wp:positionH relativeFrom="margin">
                  <wp:align>left</wp:align>
                </wp:positionH>
                <wp:positionV relativeFrom="paragraph">
                  <wp:posOffset>13335</wp:posOffset>
                </wp:positionV>
                <wp:extent cx="4714875" cy="52387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4714875" cy="523875"/>
                        </a:xfrm>
                        <a:prstGeom prst="rect">
                          <a:avLst/>
                        </a:prstGeom>
                        <a:noFill/>
                        <a:ln w="9525">
                          <a:solidFill>
                            <a:schemeClr val="tx1"/>
                          </a:solidFill>
                          <a:miter lim="800000"/>
                          <a:headEnd/>
                          <a:tailEnd/>
                        </a:ln>
                      </wps:spPr>
                      <wps:txbx>
                        <w:txbxContent>
                          <w:p>
                            <w:pPr>
                              <w:pStyle w:val="0"/>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pP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レンタカー</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方式の場合</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で</w:t>
                            </w:r>
                          </w:p>
                          <w:p>
                            <w:pPr>
                              <w:pStyle w:val="0"/>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pP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1</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日</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につき</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15,000</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円の</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契約で</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5</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日間の</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借入れをした場合の</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記載例です。</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371.25pt;height:41.25pt;mso-position-horizontal-relative:margin;position:absolute;mso-position-horizontal:left;margin-top:1.05pt;mso-wrap-distance-bottom:3.6pt;mso-wrap-distance-right:9pt;mso-wrap-distance-top:3.6pt;v-text-anchor:top;" o:spid="_x0000_s1026" o:allowincell="t" o:allowoverlap="t" filled="f" stroked="t" strokecolor="#000000 [3213]" strokeweight="0.75pt" o:spt="202" type="#_x0000_t202">
                <v:fill/>
                <v:stroke miterlimit="8" filltype="solid"/>
                <v:textbox style="layout-flow:horizontal;">
                  <w:txbxContent>
                    <w:p>
                      <w:pPr>
                        <w:pStyle w:val="0"/>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pP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レンタカー</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方式の場合</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で</w:t>
                      </w:r>
                    </w:p>
                    <w:p>
                      <w:pPr>
                        <w:pStyle w:val="0"/>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pP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1</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日</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につき</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15,000</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円の</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契約で</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5</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日間の</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借入れをした場合の</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記載例です。</w:t>
                      </w:r>
                    </w:p>
                  </w:txbxContent>
                </v:textbox>
                <v:imagedata o:title=""/>
                <w10:wrap type="none" anchorx="margin" anchory="text"/>
              </v:shape>
            </w:pict>
          </mc:Fallback>
        </mc:AlternateContent>
      </w:r>
    </w:p>
    <w:p>
      <w:pPr>
        <w:pStyle w:val="0"/>
        <w:ind w:firstLine="6240" w:firstLineChars="2600"/>
        <w:jc w:val="right"/>
        <w:rPr>
          <w:rFonts w:hint="default" w:ascii="ＭＳ 明朝" w:hAnsi="ＭＳ 明朝" w:eastAsia="ＭＳ 明朝"/>
          <w:sz w:val="24"/>
        </w:rPr>
      </w:pPr>
    </w:p>
    <w:p>
      <w:pPr>
        <w:pStyle w:val="0"/>
        <w:ind w:firstLine="6240" w:firstLineChars="2600"/>
        <w:jc w:val="right"/>
        <w:rPr>
          <w:rFonts w:hint="default" w:ascii="ＭＳ 明朝" w:hAnsi="ＭＳ 明朝" w:eastAsia="ＭＳ 明朝"/>
          <w:sz w:val="24"/>
        </w:rPr>
      </w:pPr>
      <w:r>
        <w:rPr>
          <w:rFonts w:hint="eastAsia" w:ascii="ＭＳ 明朝" w:hAnsi="ＭＳ 明朝" w:eastAsia="ＭＳ 明朝"/>
          <w:sz w:val="24"/>
        </w:rPr>
        <w:t>町議参考様式　２</w:t>
      </w:r>
    </w:p>
    <w:p>
      <w:pPr>
        <w:pStyle w:val="0"/>
        <w:jc w:val="center"/>
        <w:rPr>
          <w:rFonts w:hint="default" w:ascii="ＭＳ 明朝" w:hAnsi="ＭＳ 明朝" w:eastAsia="ＭＳ 明朝"/>
          <w:sz w:val="40"/>
        </w:rPr>
      </w:pPr>
      <w:r>
        <w:rPr>
          <w:rFonts w:hint="eastAsia" w:ascii="ＭＳ 明朝" w:hAnsi="ＭＳ 明朝" w:eastAsia="ＭＳ 明朝"/>
          <w:sz w:val="40"/>
        </w:rPr>
        <w:t>車両賃貸借契約書</w:t>
      </w:r>
    </w:p>
    <w:p>
      <w:pPr>
        <w:pStyle w:val="0"/>
        <w:jc w:val="center"/>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邑南町議会議員一般</w:t>
      </w:r>
      <w:bookmarkStart w:id="0" w:name="_GoBack"/>
      <w:bookmarkEnd w:id="0"/>
      <w:r>
        <w:rPr>
          <w:rFonts w:hint="eastAsia" w:ascii="ＭＳ 明朝" w:hAnsi="ＭＳ 明朝" w:eastAsia="ＭＳ 明朝"/>
          <w:sz w:val="24"/>
        </w:rPr>
        <w:t>選挙候補者　　</w:t>
      </w:r>
      <w:r>
        <w:rPr>
          <w:rFonts w:hint="eastAsia" w:ascii="HG丸ｺﾞｼｯｸM-PRO" w:hAnsi="HG丸ｺﾞｼｯｸM-PRO" w:eastAsia="HG丸ｺﾞｼｯｸM-PRO"/>
          <w:b w:val="1"/>
          <w:color w:val="FF0000"/>
          <w:sz w:val="24"/>
        </w:rPr>
        <w:t>邑　南　太　郎</w:t>
      </w:r>
      <w:r>
        <w:rPr>
          <w:rFonts w:hint="eastAsia" w:ascii="ＭＳ 明朝" w:hAnsi="ＭＳ 明朝" w:eastAsia="ＭＳ 明朝"/>
          <w:sz w:val="24"/>
        </w:rPr>
        <w:t>　　　（以下「甲」という。）</w:t>
      </w:r>
    </w:p>
    <w:p>
      <w:pPr>
        <w:pStyle w:val="0"/>
        <w:rPr>
          <w:rFonts w:hint="default" w:ascii="ＭＳ 明朝" w:hAnsi="ＭＳ 明朝" w:eastAsia="ＭＳ 明朝"/>
          <w:sz w:val="24"/>
        </w:rPr>
      </w:pPr>
      <w:r>
        <w:rPr>
          <w:rFonts w:hint="eastAsia" w:ascii="ＭＳ 明朝" w:hAnsi="ＭＳ 明朝" w:eastAsia="ＭＳ 明朝"/>
          <w:sz w:val="24"/>
        </w:rPr>
        <w:t>と　　　　　　</w:t>
      </w:r>
      <w:r>
        <w:rPr>
          <w:rFonts w:hint="eastAsia" w:ascii="HG丸ｺﾞｼｯｸM-PRO" w:hAnsi="HG丸ｺﾞｼｯｸM-PRO" w:eastAsia="HG丸ｺﾞｼｯｸM-PRO"/>
          <w:b w:val="1"/>
          <w:color w:val="FF0000"/>
          <w:sz w:val="24"/>
        </w:rPr>
        <w:t>□□リース（株）</w:t>
      </w:r>
      <w:r>
        <w:rPr>
          <w:rFonts w:hint="eastAsia" w:ascii="ＭＳ 明朝" w:hAnsi="ＭＳ 明朝" w:eastAsia="ＭＳ 明朝"/>
          <w:sz w:val="24"/>
        </w:rPr>
        <w:t>　　　　　　　　　　　　（以下「乙」という。）とは、選挙運動用自動車の賃貸借について次のとおり契約を締結する。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使用目的　公職選挙法第１４１条に基づき選挙運動のために使用</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車種及び登録番号　</w:t>
      </w:r>
      <w:r>
        <w:rPr>
          <w:rFonts w:hint="eastAsia" w:ascii="HG丸ｺﾞｼｯｸM-PRO" w:hAnsi="HG丸ｺﾞｼｯｸM-PRO" w:eastAsia="HG丸ｺﾞｼｯｸM-PRO"/>
          <w:b w:val="1"/>
          <w:color w:val="FF0000"/>
          <w:sz w:val="24"/>
        </w:rPr>
        <w:t>○○エースワゴン　島根５００あ９９９９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　台数　１台</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４　使用期間　令和７年</w:t>
      </w:r>
      <w:r>
        <w:rPr>
          <w:rFonts w:hint="eastAsia" w:ascii="HG丸ｺﾞｼｯｸM-PRO" w:hAnsi="HG丸ｺﾞｼｯｸM-PRO" w:eastAsia="HG丸ｺﾞｼｯｸM-PRO"/>
          <w:b w:val="1"/>
          <w:color w:val="FF0000"/>
          <w:sz w:val="24"/>
        </w:rPr>
        <w:t>４</w:t>
      </w:r>
      <w:r>
        <w:rPr>
          <w:rFonts w:hint="eastAsia" w:ascii="ＭＳ 明朝" w:hAnsi="ＭＳ 明朝" w:eastAsia="ＭＳ 明朝"/>
          <w:sz w:val="24"/>
        </w:rPr>
        <w:t>月</w:t>
      </w:r>
      <w:r>
        <w:rPr>
          <w:rFonts w:hint="eastAsia" w:ascii="HG丸ｺﾞｼｯｸM-PRO" w:hAnsi="HG丸ｺﾞｼｯｸM-PRO" w:eastAsia="HG丸ｺﾞｼｯｸM-PRO"/>
          <w:b w:val="1"/>
          <w:color w:val="FF0000"/>
          <w:sz w:val="24"/>
        </w:rPr>
        <w:t>１５</w:t>
      </w:r>
      <w:r>
        <w:rPr>
          <w:rFonts w:hint="eastAsia" w:ascii="ＭＳ 明朝" w:hAnsi="ＭＳ 明朝" w:eastAsia="ＭＳ 明朝"/>
          <w:sz w:val="24"/>
        </w:rPr>
        <w:t>日から令和７年</w:t>
      </w:r>
      <w:r>
        <w:rPr>
          <w:rFonts w:hint="eastAsia" w:ascii="HG丸ｺﾞｼｯｸM-PRO" w:hAnsi="HG丸ｺﾞｼｯｸM-PRO" w:eastAsia="HG丸ｺﾞｼｯｸM-PRO"/>
          <w:b w:val="1"/>
          <w:color w:val="FF0000"/>
          <w:sz w:val="24"/>
        </w:rPr>
        <w:t>４</w:t>
      </w:r>
      <w:r>
        <w:rPr>
          <w:rFonts w:hint="eastAsia" w:ascii="ＭＳ 明朝" w:hAnsi="ＭＳ 明朝" w:eastAsia="ＭＳ 明朝"/>
          <w:sz w:val="24"/>
        </w:rPr>
        <w:t>月</w:t>
      </w:r>
      <w:r>
        <w:rPr>
          <w:rFonts w:hint="eastAsia" w:ascii="HG丸ｺﾞｼｯｸM-PRO" w:hAnsi="HG丸ｺﾞｼｯｸM-PRO" w:eastAsia="HG丸ｺﾞｼｯｸM-PRO"/>
          <w:b w:val="1"/>
          <w:color w:val="FF0000"/>
          <w:sz w:val="24"/>
        </w:rPr>
        <w:t>１９</w:t>
      </w:r>
      <w:r>
        <w:rPr>
          <w:rFonts w:hint="eastAsia" w:ascii="ＭＳ 明朝" w:hAnsi="ＭＳ 明朝" w:eastAsia="ＭＳ 明朝"/>
          <w:sz w:val="24"/>
        </w:rPr>
        <w:t>日まで</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５　契約金額　　</w:t>
      </w:r>
      <w:r>
        <w:rPr>
          <w:rFonts w:hint="eastAsia" w:ascii="HG丸ｺﾞｼｯｸM-PRO" w:hAnsi="HG丸ｺﾞｼｯｸM-PRO" w:eastAsia="HG丸ｺﾞｼｯｸM-PRO"/>
          <w:b w:val="1"/>
          <w:color w:val="FF0000"/>
          <w:sz w:val="24"/>
        </w:rPr>
        <w:t>７５，０００</w:t>
      </w:r>
      <w:r>
        <w:rPr>
          <w:rFonts w:hint="eastAsia" w:ascii="ＭＳ 明朝" w:hAnsi="ＭＳ 明朝" w:eastAsia="ＭＳ 明朝"/>
          <w:sz w:val="24"/>
        </w:rPr>
        <w:t>円（内訳　１日</w:t>
      </w:r>
      <w:r>
        <w:rPr>
          <w:rFonts w:hint="eastAsia" w:ascii="HG丸ｺﾞｼｯｸM-PRO" w:hAnsi="HG丸ｺﾞｼｯｸM-PRO" w:eastAsia="HG丸ｺﾞｼｯｸM-PRO"/>
          <w:b w:val="1"/>
          <w:color w:val="FF0000"/>
          <w:sz w:val="24"/>
        </w:rPr>
        <w:t>１</w:t>
      </w:r>
      <w:r>
        <w:rPr>
          <w:rFonts w:hint="eastAsia" w:ascii="HG丸ｺﾞｼｯｸM-PRO" w:hAnsi="HG丸ｺﾞｼｯｸM-PRO" w:eastAsia="HG丸ｺﾞｼｯｸM-PRO"/>
          <w:b w:val="1"/>
          <w:color w:val="FF0000"/>
          <w:sz w:val="24"/>
        </w:rPr>
        <w:t>5</w:t>
      </w:r>
      <w:r>
        <w:rPr>
          <w:rFonts w:hint="eastAsia" w:ascii="HG丸ｺﾞｼｯｸM-PRO" w:hAnsi="HG丸ｺﾞｼｯｸM-PRO" w:eastAsia="HG丸ｺﾞｼｯｸM-PRO"/>
          <w:b w:val="1"/>
          <w:color w:val="FF0000"/>
          <w:sz w:val="24"/>
        </w:rPr>
        <w:t>，０００</w:t>
      </w:r>
      <w:r>
        <w:rPr>
          <w:rFonts w:hint="eastAsia" w:ascii="ＭＳ 明朝" w:hAnsi="ＭＳ 明朝" w:eastAsia="ＭＳ 明朝"/>
          <w:sz w:val="24"/>
        </w:rPr>
        <w:t>　円（税込）×５日間）</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６　請求及び支払い</w:t>
      </w:r>
    </w:p>
    <w:p>
      <w:pPr>
        <w:pStyle w:val="0"/>
        <w:rPr>
          <w:rFonts w:hint="default" w:ascii="ＭＳ 明朝" w:hAnsi="ＭＳ 明朝" w:eastAsia="ＭＳ 明朝"/>
          <w:sz w:val="24"/>
        </w:rPr>
      </w:pPr>
      <w:r>
        <w:rPr>
          <w:rFonts w:hint="eastAsia" w:ascii="ＭＳ 明朝" w:hAnsi="ＭＳ 明朝" w:eastAsia="ＭＳ 明朝"/>
          <w:sz w:val="24"/>
        </w:rPr>
        <w:t>　　本契約に基づく契約金額については、乙は、邑南町議会議員及び邑南町長の選挙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における選挙運動の公営に関する条例に基づき邑南町に対し請求するものとし、甲</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はこれに必要な手続を遅滞なく行うものとする。なお、邑南町に請求する金額が契</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約金額に満たないときは、甲は乙に対し、不足額を速やかに支払うものとする。</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ただし、甲が公職選挙法第９３条（供託物の没収）の規定に該当した場合は、乙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は邑南町に請求できない。</w:t>
      </w:r>
    </w:p>
    <w:p>
      <w:pPr>
        <w:pStyle w:val="0"/>
        <w:ind w:firstLine="240" w:firstLineChars="10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７　本契約に規定なき事項については、法令に従い甲乙協議の上、これを決定する。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本契約の証として本書２通を作成し、双方が記名押印の上、各自１通を保有する。</w:t>
      </w:r>
    </w:p>
    <w:p>
      <w:pPr>
        <w:pStyle w:val="0"/>
        <w:rPr>
          <w:rFonts w:hint="default" w:ascii="ＭＳ 明朝" w:hAnsi="ＭＳ 明朝" w:eastAsia="ＭＳ 明朝"/>
          <w:sz w:val="24"/>
        </w:rPr>
      </w:pP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令和７年</w:t>
      </w:r>
      <w:r>
        <w:rPr>
          <w:rFonts w:hint="eastAsia" w:ascii="HG丸ｺﾞｼｯｸM-PRO" w:hAnsi="HG丸ｺﾞｼｯｸM-PRO" w:eastAsia="HG丸ｺﾞｼｯｸM-PRO"/>
          <w:b w:val="1"/>
          <w:color w:val="FF0000"/>
          <w:sz w:val="24"/>
        </w:rPr>
        <w:t>４</w:t>
      </w:r>
      <w:r>
        <w:rPr>
          <w:rFonts w:hint="eastAsia" w:ascii="ＭＳ 明朝" w:hAnsi="ＭＳ 明朝" w:eastAsia="ＭＳ 明朝"/>
          <w:sz w:val="24"/>
        </w:rPr>
        <w:t>月</w:t>
      </w:r>
      <w:r>
        <w:rPr>
          <w:rFonts w:hint="eastAsia" w:ascii="HG丸ｺﾞｼｯｸM-PRO" w:hAnsi="HG丸ｺﾞｼｯｸM-PRO" w:eastAsia="HG丸ｺﾞｼｯｸM-PRO"/>
          <w:b w:val="1"/>
          <w:color w:val="FF0000"/>
          <w:sz w:val="24"/>
        </w:rPr>
        <w:t>１</w:t>
      </w:r>
      <w:r>
        <w:rPr>
          <w:rFonts w:hint="eastAsia" w:ascii="ＭＳ 明朝" w:hAnsi="ＭＳ 明朝" w:eastAsia="ＭＳ 明朝"/>
          <w:sz w:val="24"/>
        </w:rPr>
        <w:t>日</w:t>
      </w:r>
    </w:p>
    <w:p>
      <w:pPr>
        <w:pStyle w:val="0"/>
        <w:ind w:firstLine="1440" w:firstLineChars="600"/>
        <w:rPr>
          <w:rFonts w:hint="default" w:ascii="ＭＳ 明朝" w:hAnsi="ＭＳ 明朝" w:eastAsia="ＭＳ 明朝"/>
          <w:sz w:val="24"/>
        </w:rPr>
      </w:pPr>
      <w:r>
        <w:rPr>
          <w:rFonts w:hint="eastAsia" w:ascii="ＭＳ 明朝" w:hAnsi="ＭＳ 明朝" w:eastAsia="ＭＳ 明朝"/>
          <w:sz w:val="24"/>
        </w:rPr>
        <w:t>甲　邑南町議会議員一般選挙候補者</w:t>
      </w:r>
    </w:p>
    <w:p>
      <w:pPr>
        <w:pStyle w:val="0"/>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3" behindDoc="0" locked="0" layoutInCell="1" hidden="0" allowOverlap="1">
                <wp:simplePos x="0" y="0"/>
                <wp:positionH relativeFrom="column">
                  <wp:posOffset>5000625</wp:posOffset>
                </wp:positionH>
                <wp:positionV relativeFrom="paragraph">
                  <wp:posOffset>94615</wp:posOffset>
                </wp:positionV>
                <wp:extent cx="485775" cy="485775"/>
                <wp:effectExtent l="635" t="635" r="29845" b="10795"/>
                <wp:wrapNone/>
                <wp:docPr id="1027" name="楕円 1"/>
                <a:graphic xmlns:a="http://schemas.openxmlformats.org/drawingml/2006/main">
                  <a:graphicData uri="http://schemas.microsoft.com/office/word/2010/wordprocessingShape">
                    <wps:wsp>
                      <wps:cNvPr id="1027" name="楕円 1"/>
                      <wps:cNvSpPr/>
                      <wps:spPr>
                        <a:xfrm>
                          <a:off x="0" y="0"/>
                          <a:ext cx="485775" cy="485775"/>
                        </a:xfrm>
                        <a:prstGeom prst="ellipse">
                          <a:avLst/>
                        </a:prstGeom>
                        <a:noFill/>
                        <a:ln w="22225" cap="flat" cmpd="sng" algn="ctr">
                          <a:solidFill>
                            <a:srgbClr val="FF0000"/>
                          </a:solidFill>
                          <a:prstDash val="solid"/>
                          <a:miter lim="800000"/>
                        </a:ln>
                        <a:effectLst/>
                      </wps:spPr>
                      <wps:bodyPr/>
                    </wps:wsp>
                  </a:graphicData>
                </a:graphic>
              </wp:anchor>
            </w:drawing>
          </mc:Choice>
          <mc:Fallback>
            <w:pict>
              <v:oval id="楕円 1" style="mso-position-vertical-relative:text;z-index:3;mso-wrap-distance-left:9pt;width:38.25pt;height:38.25pt;mso-position-horizontal-relative:text;position:absolute;margin-left:393.75pt;margin-top:7.45pt;mso-wrap-distance-bottom:0pt;mso-wrap-distance-right:9pt;mso-wrap-distance-top:0pt;" o:spid="_x0000_s1027" o:allowincell="t" o:allowoverlap="t" filled="f" stroked="t" strokecolor="#ff0000" strokeweight="1.75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sz w:val="24"/>
        </w:rPr>
        <w:t>　　　　　　　　住　所　</w:t>
      </w:r>
      <w:r>
        <w:rPr>
          <w:rFonts w:hint="eastAsia" w:ascii="HG丸ｺﾞｼｯｸM-PRO" w:hAnsi="HG丸ｺﾞｼｯｸM-PRO" w:eastAsia="HG丸ｺﾞｼｯｸM-PRO"/>
          <w:b w:val="1"/>
          <w:color w:val="FF0000"/>
          <w:sz w:val="24"/>
        </w:rPr>
        <w:t>邑南町矢上６０００番地</w:t>
      </w:r>
    </w:p>
    <w:p>
      <w:pPr>
        <w:pStyle w:val="0"/>
        <w:rPr>
          <w:rFonts w:hint="default" w:ascii="ＭＳ 明朝" w:hAnsi="ＭＳ 明朝" w:eastAsia="ＭＳ 明朝"/>
          <w:sz w:val="24"/>
        </w:rPr>
      </w:pPr>
      <w:r>
        <w:rPr>
          <w:rFonts w:hint="eastAsia" w:ascii="ＭＳ 明朝" w:hAnsi="ＭＳ 明朝" w:eastAsia="ＭＳ 明朝"/>
          <w:sz w:val="24"/>
        </w:rPr>
        <w:t>　　　　　　　　氏　名　</w:t>
      </w:r>
      <w:r>
        <w:rPr>
          <w:rFonts w:hint="eastAsia" w:ascii="HG丸ｺﾞｼｯｸM-PRO" w:hAnsi="HG丸ｺﾞｼｯｸM-PRO" w:eastAsia="HG丸ｺﾞｼｯｸM-PRO"/>
          <w:b w:val="1"/>
          <w:color w:val="FF0000"/>
          <w:sz w:val="24"/>
        </w:rPr>
        <w:t>邑　南　太　郎</w:t>
      </w:r>
      <w:r>
        <w:rPr>
          <w:rFonts w:hint="eastAsia" w:ascii="ＭＳ 明朝" w:hAnsi="ＭＳ 明朝" w:eastAsia="ＭＳ 明朝"/>
          <w:sz w:val="24"/>
        </w:rPr>
        <w:t>　　　　　　　　　　　　　　　印</w:t>
      </w:r>
    </w:p>
    <w:p>
      <w:pPr>
        <w:pStyle w:val="0"/>
        <w:rPr>
          <w:rFonts w:hint="default" w:ascii="ＭＳ 明朝" w:hAnsi="ＭＳ 明朝" w:eastAsia="ＭＳ 明朝"/>
          <w:sz w:val="24"/>
        </w:rPr>
      </w:pPr>
    </w:p>
    <w:p>
      <w:pPr>
        <w:pStyle w:val="0"/>
        <w:ind w:firstLine="1440" w:firstLineChars="600"/>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4" behindDoc="0" locked="0" layoutInCell="1" hidden="0" allowOverlap="1">
                <wp:simplePos x="0" y="0"/>
                <wp:positionH relativeFrom="margin">
                  <wp:posOffset>4924425</wp:posOffset>
                </wp:positionH>
                <wp:positionV relativeFrom="paragraph">
                  <wp:posOffset>27940</wp:posOffset>
                </wp:positionV>
                <wp:extent cx="657225" cy="609600"/>
                <wp:effectExtent l="635" t="635" r="29845" b="10795"/>
                <wp:wrapNone/>
                <wp:docPr id="1028" name="正方形/長方形 2"/>
                <a:graphic xmlns:a="http://schemas.openxmlformats.org/drawingml/2006/main">
                  <a:graphicData uri="http://schemas.microsoft.com/office/word/2010/wordprocessingShape">
                    <wps:wsp>
                      <wps:cNvPr id="1028" name="正方形/長方形 2"/>
                      <wps:cNvSpPr/>
                      <wps:spPr>
                        <a:xfrm>
                          <a:off x="0" y="0"/>
                          <a:ext cx="657225" cy="609600"/>
                        </a:xfrm>
                        <a:prstGeom prst="rect">
                          <a:avLst/>
                        </a:prstGeom>
                        <a:noFill/>
                        <a:ln w="22225" cap="flat" cmpd="sng" algn="ctr">
                          <a:solidFill>
                            <a:srgbClr val="FF0000"/>
                          </a:solidFill>
                          <a:prstDash val="solid"/>
                          <a:miter lim="800000"/>
                        </a:ln>
                        <a:effectLst/>
                      </wps:spPr>
                      <wps:bodyPr/>
                    </wps:wsp>
                  </a:graphicData>
                </a:graphic>
              </wp:anchor>
            </w:drawing>
          </mc:Choice>
          <mc:Fallback>
            <w:pict>
              <v:rect id="正方形/長方形 2" style="mso-position-vertical-relative:text;z-index:4;mso-wrap-distance-left:9pt;width:51.75pt;height:48pt;mso-position-horizontal-relative:margin;position:absolute;margin-left:387.75pt;margin-top:2.2000000000000002pt;mso-wrap-distance-bottom:0pt;mso-wrap-distance-right:9pt;mso-wrap-distance-top:0pt;" o:spid="_x0000_s1028" o:allowincell="t" o:allowoverlap="t" filled="f" stroked="t" strokecolor="#ff0000" strokeweight="1.75pt" o:spt="1">
                <v:fill/>
                <v:stroke linestyle="single" miterlimit="8" endcap="flat" dashstyle="solid" filltype="solid"/>
                <v:textbox style="layout-flow:horizontal;"/>
                <v:imagedata o:title=""/>
                <w10:wrap type="none" anchorx="margin" anchory="text"/>
              </v:rect>
            </w:pict>
          </mc:Fallback>
        </mc:AlternateContent>
      </w:r>
      <w:r>
        <w:rPr>
          <w:rFonts w:hint="eastAsia" w:ascii="ＭＳ 明朝" w:hAnsi="ＭＳ 明朝" w:eastAsia="ＭＳ 明朝"/>
          <w:sz w:val="24"/>
        </w:rPr>
        <w:t>乙　住　所　</w:t>
      </w:r>
      <w:r>
        <w:rPr>
          <w:rFonts w:hint="eastAsia" w:ascii="HG丸ｺﾞｼｯｸM-PRO" w:hAnsi="HG丸ｺﾞｼｯｸM-PRO" w:eastAsia="HG丸ｺﾞｼｯｸM-PRO"/>
          <w:b w:val="1"/>
          <w:color w:val="FF0000"/>
          <w:sz w:val="24"/>
        </w:rPr>
        <w:t>邑南町矢上〇○番地</w:t>
      </w:r>
    </w:p>
    <w:p>
      <w:pPr>
        <w:pStyle w:val="0"/>
        <w:ind w:firstLine="1920" w:firstLineChars="800"/>
        <w:rPr>
          <w:rFonts w:hint="default" w:ascii="ＭＳ 明朝" w:hAnsi="ＭＳ 明朝" w:eastAsia="ＭＳ 明朝"/>
          <w:sz w:val="24"/>
        </w:rPr>
      </w:pPr>
      <w:r>
        <w:rPr>
          <w:rFonts w:hint="eastAsia" w:ascii="ＭＳ 明朝" w:hAnsi="ＭＳ 明朝" w:eastAsia="ＭＳ 明朝"/>
          <w:sz w:val="24"/>
        </w:rPr>
        <w:t>氏　名　</w:t>
      </w:r>
      <w:r>
        <w:rPr>
          <w:rFonts w:hint="eastAsia" w:ascii="HG丸ｺﾞｼｯｸM-PRO" w:hAnsi="HG丸ｺﾞｼｯｸM-PRO" w:eastAsia="HG丸ｺﾞｼｯｸM-PRO"/>
          <w:b w:val="1"/>
          <w:color w:val="FF0000"/>
          <w:sz w:val="24"/>
        </w:rPr>
        <w:t>□□リース（株）代表取締役　〇〇〇〇</w:t>
      </w:r>
      <w:r>
        <w:rPr>
          <w:rFonts w:hint="eastAsia" w:ascii="ＭＳ 明朝" w:hAnsi="ＭＳ 明朝" w:eastAsia="ＭＳ 明朝"/>
          <w:sz w:val="24"/>
        </w:rPr>
        <w:t>　　　　印</w:t>
      </w:r>
    </w:p>
    <w:sectPr>
      <w:pgSz w:w="11906" w:h="16838"/>
      <w:pgMar w:top="1021" w:right="1418" w:bottom="73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KAJO_J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5</Words>
  <Characters>619</Characters>
  <Application>JUST Note</Application>
  <Lines>41</Lines>
  <Paragraphs>27</Paragraphs>
  <Company>邑南町</Company>
  <CharactersWithSpaces>713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北野　将志</cp:lastModifiedBy>
  <cp:lastPrinted>2025-03-08T01:29:07Z</cp:lastPrinted>
  <dcterms:created xsi:type="dcterms:W3CDTF">2021-03-11T02:40:00Z</dcterms:created>
  <dcterms:modified xsi:type="dcterms:W3CDTF">2025-02-07T06:40:10Z</dcterms:modified>
  <cp:revision>14</cp:revision>
</cp:coreProperties>
</file>